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31"/>
        <w:gridCol w:w="3223"/>
        <w:gridCol w:w="3186"/>
        <w:gridCol w:w="1342"/>
      </w:tblGrid>
      <w:tr w:rsidR="00E031E8" w:rsidRPr="00A17B24" w:rsidTr="00155579">
        <w:trPr>
          <w:trHeight w:val="132"/>
        </w:trPr>
        <w:tc>
          <w:tcPr>
            <w:tcW w:w="447" w:type="dxa"/>
            <w:vMerge w:val="restart"/>
            <w:shd w:val="clear" w:color="auto" w:fill="auto"/>
            <w:hideMark/>
          </w:tcPr>
          <w:p w:rsidR="00E031E8" w:rsidRPr="00A17B24" w:rsidRDefault="007F35E5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1" w:type="dxa"/>
            <w:vMerge w:val="restart"/>
            <w:shd w:val="clear" w:color="auto" w:fill="auto"/>
            <w:hideMark/>
          </w:tcPr>
          <w:p w:rsidR="00E031E8" w:rsidRPr="00A17B24" w:rsidRDefault="00155579" w:rsidP="00E850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155579">
              <w:rPr>
                <w:rFonts w:ascii="Times New Roman" w:hAnsi="Times New Roman"/>
                <w:sz w:val="18"/>
                <w:szCs w:val="18"/>
              </w:rPr>
              <w:t>Профессиональный стол логопеда</w:t>
            </w:r>
          </w:p>
        </w:tc>
        <w:tc>
          <w:tcPr>
            <w:tcW w:w="3223" w:type="dxa"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Сдвоенный стол,</w:t>
            </w:r>
          </w:p>
          <w:p w:rsidR="00D109A8" w:rsidRDefault="00D109A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D109A8">
              <w:rPr>
                <w:rFonts w:ascii="Times New Roman" w:hAnsi="Times New Roman"/>
                <w:sz w:val="18"/>
                <w:szCs w:val="18"/>
              </w:rPr>
              <w:t>- Сенсорная панель со встроенным компьютером и колонками,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Монитор преподавателя,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Тумба для хранения,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Зеркало с подсветкой и шторкой,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Наушники с микрофоном,</w:t>
            </w:r>
          </w:p>
          <w:p w:rsidR="007B6052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B6052" w:rsidRPr="00A17B24">
              <w:rPr>
                <w:rFonts w:ascii="Times New Roman" w:hAnsi="Times New Roman"/>
                <w:sz w:val="18"/>
                <w:szCs w:val="18"/>
              </w:rPr>
              <w:t>Набор логопедических картинок для автоматизации звуков.</w:t>
            </w:r>
          </w:p>
          <w:p w:rsidR="00541A46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пособий.</w:t>
            </w:r>
          </w:p>
          <w:p w:rsidR="00541A46" w:rsidRPr="00797BD7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инструментов логопеда.</w:t>
            </w:r>
          </w:p>
          <w:p w:rsidR="000573BF" w:rsidRPr="00D109A8" w:rsidRDefault="000573B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573BF">
              <w:rPr>
                <w:rFonts w:ascii="Times New Roman" w:hAnsi="Times New Roman"/>
                <w:sz w:val="18"/>
                <w:szCs w:val="18"/>
              </w:rPr>
              <w:t>- Специализированное устройство для логопеда: говорящее зеркало с четырьмя текстурированными кнопками.</w:t>
            </w:r>
          </w:p>
          <w:p w:rsidR="00E031E8" w:rsidRPr="00A17B24" w:rsidRDefault="007262C0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262C0">
              <w:rPr>
                <w:rFonts w:ascii="Times New Roman" w:hAnsi="Times New Roman"/>
                <w:sz w:val="18"/>
                <w:szCs w:val="18"/>
              </w:rPr>
              <w:t>- Специализированное устройство для логопеда: конструктор-коммуникатор с записью 217 сообщений.</w:t>
            </w:r>
            <w:r w:rsidR="00541A46"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Методический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 xml:space="preserve"> комплекс по коррекции речи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63DA4" w:rsidRPr="00A17B24" w:rsidRDefault="00541A46" w:rsidP="00A63DA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Интерактивный логопедический комплекс</w:t>
            </w:r>
            <w:r w:rsidR="00236BB3"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6ED9" w:rsidRPr="00A17B24" w:rsidRDefault="00D96ED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42" w:type="dxa"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E031E8" w:rsidRPr="00A17B24" w:rsidTr="00155579">
        <w:trPr>
          <w:trHeight w:val="256"/>
        </w:trPr>
        <w:tc>
          <w:tcPr>
            <w:tcW w:w="447" w:type="dxa"/>
            <w:vMerge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Сдвоенный стол</w:t>
            </w:r>
            <w:r w:rsidR="00E031E8" w:rsidRPr="00A17B24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E031E8" w:rsidRPr="00A17B24" w:rsidTr="00155579">
        <w:trPr>
          <w:trHeight w:val="256"/>
        </w:trPr>
        <w:tc>
          <w:tcPr>
            <w:tcW w:w="447" w:type="dxa"/>
            <w:vMerge/>
            <w:shd w:val="clear" w:color="auto" w:fill="auto"/>
            <w:hideMark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Исполнение стола</w:t>
            </w:r>
          </w:p>
        </w:tc>
        <w:tc>
          <w:tcPr>
            <w:tcW w:w="3186" w:type="dxa"/>
            <w:shd w:val="clear" w:color="auto" w:fill="auto"/>
          </w:tcPr>
          <w:p w:rsidR="001E48E7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Сдвоенный стол представляет собой стол с рабочим местом специалиста и напротив него стол для работы учащегося с интегрированной сенсорной панелью, зеркалом с подсветкой и шторкой.  </w:t>
            </w:r>
          </w:p>
          <w:p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 рабочем месте специалиста расположен монитор.</w:t>
            </w:r>
          </w:p>
        </w:tc>
        <w:tc>
          <w:tcPr>
            <w:tcW w:w="1342" w:type="dxa"/>
            <w:shd w:val="clear" w:color="auto" w:fill="auto"/>
          </w:tcPr>
          <w:p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Высота столешницы специалиста,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75 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:rsidTr="00155579">
        <w:trPr>
          <w:trHeight w:val="223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Длина столешницы специалиста,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170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Глубина столешницы специалиста,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65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Высота столешницы учащегося,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62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Длина столешницы учащегося,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Глубина столешницы учащегося,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е менее 65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:rsidTr="00155579">
        <w:trPr>
          <w:trHeight w:val="194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Общее описание стола</w:t>
            </w:r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Столешницы имеют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декоративное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скругление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. Стол имеет выездной ящик, полного открывания с доводчиком. Ручка ящика профильная,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выфрезерованная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на фасаде. Материал стола ЛДСП 16 мм. Торцы обклеены кромкой ПВХ 2 мм. Цвет белый.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55579" w:rsidRPr="00A17B24" w:rsidTr="00155579">
        <w:trPr>
          <w:trHeight w:val="185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Радиус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скругления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столешницы,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Сенсорная панель</w:t>
            </w:r>
            <w:r w:rsidRPr="00A17B24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панелей,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Тип экрана</w:t>
            </w:r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ЖК, сенсорный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распознаваемых сенсором одновременных касаний,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10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Технология сенсора</w:t>
            </w:r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Проекционно-емкостная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Диагональ, дюймов</w:t>
            </w:r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21.5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155579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155579" w:rsidRPr="00A17B24" w:rsidRDefault="00155579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Разрешение, пикселей</w:t>
            </w:r>
          </w:p>
        </w:tc>
        <w:tc>
          <w:tcPr>
            <w:tcW w:w="3186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1920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1080</w:t>
            </w:r>
          </w:p>
        </w:tc>
        <w:tc>
          <w:tcPr>
            <w:tcW w:w="1342" w:type="dxa"/>
            <w:shd w:val="clear" w:color="auto" w:fill="auto"/>
          </w:tcPr>
          <w:p w:rsidR="00155579" w:rsidRPr="00A17B24" w:rsidRDefault="00155579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Углы обзора, градусы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178*178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81706C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06C">
              <w:rPr>
                <w:rFonts w:ascii="Times New Roman" w:hAnsi="Times New Roman"/>
                <w:sz w:val="18"/>
                <w:szCs w:val="18"/>
              </w:rPr>
              <w:t xml:space="preserve">Компьютер, встроенный в сенсорную </w:t>
            </w:r>
            <w:r>
              <w:rPr>
                <w:rFonts w:ascii="Times New Roman" w:hAnsi="Times New Roman"/>
                <w:sz w:val="18"/>
                <w:szCs w:val="18"/>
              </w:rPr>
              <w:t>панель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81706C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боковой части панели выведена кнопка включения компьютера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боковой части панели доступны следующие разъемы:</w:t>
            </w:r>
          </w:p>
        </w:tc>
        <w:tc>
          <w:tcPr>
            <w:tcW w:w="3186" w:type="dxa"/>
            <w:shd w:val="clear" w:color="auto" w:fill="auto"/>
          </w:tcPr>
          <w:p w:rsidR="002B00FB" w:rsidRPr="00CD217D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3.0 * 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D21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Type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– 1 </w:t>
            </w:r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разъем для чтения карт 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SD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разъем для подключения наушников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Mini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jack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3.5 – 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D217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микрофонов 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Mini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jack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1 шт.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B17DE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Частота процессора, МГц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ядер процессора,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tabs>
                <w:tab w:val="center" w:pos="1485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Оперативная память, Гб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SSD-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накопитель, Гб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>менее 256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Графический и звуковой адаптеры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Встроенные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Беспроводная сеть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Колонки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Встроенные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81706C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Мощность колонок,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81706C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Регулировка громкости и звучания, а также разъем для подключения наушников и микрофона (мини-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джек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3,5 -  2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)  вынесены на боковую часть сенсорной панели, в удобном месте</w:t>
            </w:r>
          </w:p>
        </w:tc>
        <w:tc>
          <w:tcPr>
            <w:tcW w:w="3186" w:type="dxa"/>
            <w:shd w:val="clear" w:color="auto" w:fill="auto"/>
          </w:tcPr>
          <w:p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Default="002B00FB" w:rsidP="002B00FB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Динамики колонок закрыты прямоугольной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звукопропускаемой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крышкой</w:t>
            </w:r>
          </w:p>
        </w:tc>
        <w:tc>
          <w:tcPr>
            <w:tcW w:w="3186" w:type="dxa"/>
            <w:shd w:val="clear" w:color="auto" w:fill="auto"/>
          </w:tcPr>
          <w:p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Сенсорная панель с обратной стороны имеет дверцу для быстрого и удобного обслуживания компьютера, а также вентиляционные отверстия для предотвращения перегрева</w:t>
            </w:r>
          </w:p>
        </w:tc>
        <w:tc>
          <w:tcPr>
            <w:tcW w:w="3186" w:type="dxa"/>
            <w:shd w:val="clear" w:color="auto" w:fill="auto"/>
          </w:tcPr>
          <w:p w:rsidR="002B00FB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Лицензионная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операц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истема</w:t>
            </w:r>
            <w:proofErr w:type="spell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Клавиатура и мышь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9A0EF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157"/>
        </w:trPr>
        <w:tc>
          <w:tcPr>
            <w:tcW w:w="447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Монитор преподавателя</w:t>
            </w:r>
            <w:r w:rsidRPr="00A17B24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2B00FB" w:rsidRPr="00A17B24" w:rsidTr="00155579">
        <w:trPr>
          <w:trHeight w:val="232"/>
        </w:trPr>
        <w:tc>
          <w:tcPr>
            <w:tcW w:w="447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Диагональ, дюймов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21.5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Разрешение, пикселей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1920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1080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Углы обзора, градусы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178*178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7B21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116"/>
        </w:trPr>
        <w:tc>
          <w:tcPr>
            <w:tcW w:w="447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Тумба для хранения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Разме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Ш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В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Г), см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540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532 x 440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122"/>
        </w:trPr>
        <w:tc>
          <w:tcPr>
            <w:tcW w:w="447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ящиков,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73"/>
        </w:trPr>
        <w:tc>
          <w:tcPr>
            <w:tcW w:w="447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Колеса для мобильного передвижения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Зеркало с подсветкой и шторкой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Размер,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x35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Мощность встроенного светильника,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Наушники с микрофоном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Разъем подключения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Миниджек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Набор логопедических картинок для автоматизации звуков 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Автоматизируемые звуки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», «Л», «С», «Ф», «Ц», «Ч», «Ш», «Р», «Щ и Х» 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19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картинок по каждому звуку,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Комплект пособий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комплекта пособий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Пособие Логопедический массаж 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Пособие «Игровая артикуляционная гимнастика. 3-7 лет»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Пособие «Весёлая пальчиковая гимнастика. Упражнения для развития мелкой моторики и координации речи с движением».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Веселая артикуляционная гимнастика 2. (5-7 лет).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Комплект инструментов логопеда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комплекта инструментов логопеда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Логопедический зонд "Рогатка".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постановочных зондов.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Бокс для "замачивания" логопедических зондов.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Массажер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"Рефлекс", «Чудо-валик», «Чудо-ролик», «Чудо-пальчик», «Су-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Джок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>», «Чудо варежка».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Тренажеры «Речевой», «Логопедический», «Памяти и внимания».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Мячик массажный логопедический.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Резиновый муляж ротовой полости для логопедических занятий.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Рабочий журнал логопеда.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5524BA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573BF">
              <w:rPr>
                <w:rFonts w:ascii="Times New Roman" w:hAnsi="Times New Roman"/>
                <w:b/>
                <w:i/>
                <w:sz w:val="18"/>
                <w:szCs w:val="18"/>
              </w:rPr>
              <w:t>Специализированное устройство для логопеда: говорящее зеркало с четырьмя текстурированными кнопками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412438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2B00FB" w:rsidRPr="00412438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2438">
              <w:rPr>
                <w:rFonts w:ascii="Times New Roman" w:hAnsi="Times New Roman"/>
                <w:sz w:val="18"/>
                <w:szCs w:val="18"/>
              </w:rPr>
              <w:t xml:space="preserve">Говорящее зеркало применяется логопедами для обучающих занятий с </w:t>
            </w:r>
            <w:proofErr w:type="gramStart"/>
            <w:r w:rsidRPr="00412438">
              <w:rPr>
                <w:rFonts w:ascii="Times New Roman" w:hAnsi="Times New Roman"/>
                <w:sz w:val="18"/>
                <w:szCs w:val="18"/>
              </w:rPr>
              <w:t>детьми</w:t>
            </w:r>
            <w:proofErr w:type="gramEnd"/>
            <w:r w:rsidRPr="00412438">
              <w:rPr>
                <w:rFonts w:ascii="Times New Roman" w:hAnsi="Times New Roman"/>
                <w:sz w:val="18"/>
                <w:szCs w:val="18"/>
              </w:rPr>
              <w:t xml:space="preserve"> имеющими нарушения в развитии и постановки речи.</w:t>
            </w:r>
          </w:p>
          <w:p w:rsidR="002B00FB" w:rsidRPr="00412438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2438">
              <w:rPr>
                <w:rFonts w:ascii="Times New Roman" w:hAnsi="Times New Roman"/>
                <w:sz w:val="18"/>
                <w:szCs w:val="18"/>
              </w:rPr>
              <w:t xml:space="preserve">Устройство позволяет записывать и воспроизводить голосовые сообщения. Логопед во время занятий, дает услышать ученику свою речь и указывает </w:t>
            </w:r>
            <w:proofErr w:type="gramStart"/>
            <w:r w:rsidRPr="00412438">
              <w:rPr>
                <w:rFonts w:ascii="Times New Roman" w:hAnsi="Times New Roman"/>
                <w:sz w:val="18"/>
                <w:szCs w:val="18"/>
              </w:rPr>
              <w:t>на те</w:t>
            </w:r>
            <w:proofErr w:type="gramEnd"/>
            <w:r w:rsidRPr="00412438">
              <w:rPr>
                <w:rFonts w:ascii="Times New Roman" w:hAnsi="Times New Roman"/>
                <w:sz w:val="18"/>
                <w:szCs w:val="18"/>
              </w:rPr>
              <w:t xml:space="preserve"> моменты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12438">
              <w:rPr>
                <w:rFonts w:ascii="Times New Roman" w:hAnsi="Times New Roman"/>
                <w:sz w:val="18"/>
                <w:szCs w:val="18"/>
              </w:rPr>
              <w:t xml:space="preserve"> которые необходимо исправлять.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Состоит из платформы и съемного акрилового зеркала. На платформе расположены 5 кнопок (кнопка включения и 4 текстурированные кнопки), встроенный динамик и микрофон. Платформа имеет паз для вставки зеркала. Углы платформы имеют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скругления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обеспечивая полную безопасность. 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ячеек записи,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кнопок записи/воспроизведения,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4 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текстурированных кнопок,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Цвета текстурированных кнопок</w:t>
            </w:r>
          </w:p>
        </w:tc>
        <w:tc>
          <w:tcPr>
            <w:tcW w:w="3186" w:type="dxa"/>
            <w:shd w:val="clear" w:color="auto" w:fill="auto"/>
          </w:tcPr>
          <w:p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Красный, синий, зеленый, желтый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Текстуры на кнопках имеют различные узоры</w:t>
            </w:r>
          </w:p>
        </w:tc>
        <w:tc>
          <w:tcPr>
            <w:tcW w:w="3186" w:type="dxa"/>
            <w:shd w:val="clear" w:color="auto" w:fill="auto"/>
          </w:tcPr>
          <w:p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время записи сообщений, сек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40 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 платформы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 пластик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зеркала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Акриловое зеркало на пластиковом основании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Кол-во элементов питания,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элементов питания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Батарейка АА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платформы,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34*24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кнопок воспроизведения,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11*3,2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7262C0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262C0">
              <w:rPr>
                <w:rFonts w:ascii="Times New Roman" w:hAnsi="Times New Roman"/>
                <w:b/>
                <w:i/>
                <w:sz w:val="18"/>
                <w:szCs w:val="18"/>
              </w:rPr>
              <w:t>Специализированное устройство для логопеда: конструктор-коммуникатор с записью 217 сообщений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  <w:p w:rsidR="002B00FB" w:rsidRPr="007A1D0D" w:rsidRDefault="002B00FB" w:rsidP="0076501F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6" w:type="dxa"/>
            <w:shd w:val="clear" w:color="auto" w:fill="auto"/>
          </w:tcPr>
          <w:p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Коммуникатор позволя</w:t>
            </w:r>
            <w:r>
              <w:rPr>
                <w:rFonts w:ascii="Times New Roman" w:hAnsi="Times New Roman"/>
                <w:sz w:val="18"/>
                <w:szCs w:val="18"/>
              </w:rPr>
              <w:t>ет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записывать и воспроизводить голосовые сообщения. </w:t>
            </w:r>
          </w:p>
          <w:p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Коммуникатор имеет </w:t>
            </w:r>
            <w:r>
              <w:rPr>
                <w:rFonts w:ascii="Times New Roman" w:hAnsi="Times New Roman"/>
                <w:sz w:val="18"/>
                <w:szCs w:val="18"/>
              </w:rPr>
              <w:t>следующие съёмные рам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, разделяющие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кнопки коммуникатора на секции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sz w:val="18"/>
                <w:szCs w:val="18"/>
              </w:rPr>
              <w:t>Рамка 1 для одной картинки, Рамка 2 для двух, Рамка 3 для четырёх, Рамка 4 для восьми, Р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амка 5 для шестнадцати различных картинок. </w:t>
            </w:r>
          </w:p>
          <w:p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 рамки вставляются карточки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с картинками.</w:t>
            </w:r>
          </w:p>
          <w:p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Коммуникатор имеет кнопку переключения уровня и кнопку выбора вставляемой рамки.</w:t>
            </w:r>
          </w:p>
          <w:p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лицевой стороне коммуникатора имеется не менее 8 светодиодов, обозначающих используемую рамку, выбранный уровень, а также индикацию включенного устройства.</w:t>
            </w:r>
          </w:p>
          <w:p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Корпус устройства и рамок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ударопрочный АБС пластик. Рамки и декоративные 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элементы коммуникатора выполнены в конт</w:t>
            </w:r>
            <w:r>
              <w:rPr>
                <w:rFonts w:ascii="Times New Roman" w:hAnsi="Times New Roman"/>
                <w:sz w:val="18"/>
                <w:szCs w:val="18"/>
              </w:rPr>
              <w:t>растном цвете.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B00FB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Элементы питания – встроенная аккумуляторная батарея. </w:t>
            </w:r>
          </w:p>
          <w:p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 xml:space="preserve">Зарядное устройство в комплекте. 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Количество кнопок воспроизведения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lastRenderedPageBreak/>
              <w:t>не менее 16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уровней записи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>а каждую рамку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Итоговое количество ячеек записи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06582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217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Общая длина зап</w:t>
            </w:r>
            <w:r>
              <w:rPr>
                <w:rFonts w:ascii="Times New Roman" w:hAnsi="Times New Roman"/>
                <w:sz w:val="18"/>
                <w:szCs w:val="18"/>
              </w:rPr>
              <w:t>иси, часов</w:t>
            </w:r>
          </w:p>
        </w:tc>
        <w:tc>
          <w:tcPr>
            <w:tcW w:w="3186" w:type="dxa"/>
            <w:shd w:val="clear" w:color="auto" w:fill="auto"/>
          </w:tcPr>
          <w:p w:rsidR="002B00FB" w:rsidRPr="00EE1F10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6582C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6535A1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Размеры коммуникатора</w:t>
            </w:r>
            <w:r w:rsidRPr="006535A1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6535A1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6535A1">
              <w:rPr>
                <w:rFonts w:ascii="Times New Roman" w:hAnsi="Times New Roman"/>
                <w:sz w:val="18"/>
                <w:szCs w:val="18"/>
              </w:rPr>
              <w:t xml:space="preserve">не менее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30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x 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76501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Методический комплекс по коррекции речи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Комплекс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Обучаемый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Возможность регулировки чувствительности микрофона и громкости. </w:t>
            </w:r>
          </w:p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Программное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не лимитированное по времени использования, не демонстрационное.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Раздел проработки ударения и интенсивности (громкость) звука (речи).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Кол-во светодиодов в разделе проработки ударения и интенсивности звука,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Раздел проработки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звонких-глухих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согласных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Пары для проработки звонких/глухих Б-П, Д-Т, Г-К, В-Ф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,З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ячеек записи успешного произношения,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Интерактивный логопедический комплекс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Интерактивные игры и упражнения направлены на развитие речи детей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Возможность регулировать сложность задания с помощью настроек к играм.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Возможность использования игр и упражнений для групповой и индивидуальной работы.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и упражнений,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91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тематических блоков,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14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Блок артикуляционных упражнений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работа с постановкой звука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, развитие артикуляционного аппарата и лицевых мышц;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артикуляционных упражнений,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дыхательных упражнений 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работа с воздушной струей, формирование плавного выдоха, проговаривание звуков с визуальным контролем;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дыхательных упражнений,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 фонематического слуха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для работы над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звуко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>-буквенным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анализом слов и слогов, закрепление гласных, определение места звука в слове, нахождение ударного гласного звука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 фонематического слуха,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9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острого слуха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знакомство с неречевыми звуками, определение и называние музыкального инструмента и голоса животных по комплексу звуков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острого слуха,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по теме Грамматика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отработка предлогов, повторение рода существительного, составления простого предложения и согласования в нем слов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по теме Грамматика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с развивающими упражнениями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отработка предлогов, повторение рода существительного, составление простого предложения и согласования в нем слов;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с развивающими упражнениями,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полезных привычек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повторение правил гигиены, воспитание в детях бережного отношения к природе, необходимость помогать дома родителям, а также азы анатомии человека;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полезных привычек,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по лексической работе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расширение лексического запаса, отработка социальных ролей, проработка тем «Транспорт», «Овощи», «Фрукты», «Зимующие птицы», а также закрепление тем времен года;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по лексической работе,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11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Блок для звуковой автоматизации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выявление нарушенных звуков речи, а также на отработку поставленных звуков и закрепление их в связной речи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для звуковой автоматизации,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13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по работе с похожими звуками 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дифференциация звуков, близких по звучанию: сонорных, шипящих, свистящих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по работе с похожими звуками,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на развитие моторики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развитие крупной и мелкой моторики, умение повторять показанные движения, на обучение детей работе с компьютерной мышью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на развитие моторики,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рассказов и предложений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проведение викторин, составление предложений с опорой на действия героев, повторение и составление рассказа, пересказ созданного сюжета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рассказов и предложений,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для работы с буквами и слогами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знакомство с буквами и их запоминание, соотнесение звука и буквы, анализ и синтез простого слога, чтение и повторение слогов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игр в Блоке для работы с буквами и слогами,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Блок игр с малышами 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для работы с детьми от 2-х лет, игры позволяют повторить с детьми и назвать разных животных, изучить, что они едят и где живут, повторить названия простых предметов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игр в Блоке игр с малышами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7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Специализированная оболочка комплекса позволяет специалисту иметь доступ ко всем блокам и упражнениям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Игры и упражнения имеют дополнительные настройки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2B00FB" w:rsidRPr="00A17B24" w:rsidTr="00155579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Игры и упражнения разработаны для совместного использования специалистом и ребенком, по мере готовности обучающегося к такому типу занятий</w:t>
            </w:r>
          </w:p>
        </w:tc>
        <w:tc>
          <w:tcPr>
            <w:tcW w:w="3186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2B00FB" w:rsidRPr="00A17B24" w:rsidRDefault="002B00F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</w:tbl>
    <w:p w:rsidR="001C72B0" w:rsidRPr="00A17B24" w:rsidRDefault="001C72B0" w:rsidP="00A17B24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sectPr w:rsidR="001C72B0" w:rsidRPr="00A17B24" w:rsidSect="004A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D6" w:rsidRDefault="001355D6" w:rsidP="00AC4B3C">
      <w:pPr>
        <w:spacing w:after="0" w:line="240" w:lineRule="auto"/>
      </w:pPr>
      <w:r>
        <w:separator/>
      </w:r>
    </w:p>
  </w:endnote>
  <w:endnote w:type="continuationSeparator" w:id="0">
    <w:p w:rsidR="001355D6" w:rsidRDefault="001355D6" w:rsidP="00A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D6" w:rsidRDefault="001355D6" w:rsidP="00AC4B3C">
      <w:pPr>
        <w:spacing w:after="0" w:line="240" w:lineRule="auto"/>
      </w:pPr>
      <w:r>
        <w:separator/>
      </w:r>
    </w:p>
  </w:footnote>
  <w:footnote w:type="continuationSeparator" w:id="0">
    <w:p w:rsidR="001355D6" w:rsidRDefault="001355D6" w:rsidP="00AC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6"/>
    <w:rsid w:val="000055DB"/>
    <w:rsid w:val="0002143D"/>
    <w:rsid w:val="000232D1"/>
    <w:rsid w:val="000274E1"/>
    <w:rsid w:val="000573BF"/>
    <w:rsid w:val="0006582C"/>
    <w:rsid w:val="00072B73"/>
    <w:rsid w:val="000758EB"/>
    <w:rsid w:val="00077529"/>
    <w:rsid w:val="000B21A3"/>
    <w:rsid w:val="000B65F1"/>
    <w:rsid w:val="001355D6"/>
    <w:rsid w:val="00155579"/>
    <w:rsid w:val="001A2588"/>
    <w:rsid w:val="001C72B0"/>
    <w:rsid w:val="001E48E7"/>
    <w:rsid w:val="0022360E"/>
    <w:rsid w:val="00223EA7"/>
    <w:rsid w:val="00236BB3"/>
    <w:rsid w:val="0026298F"/>
    <w:rsid w:val="00264A27"/>
    <w:rsid w:val="0027707B"/>
    <w:rsid w:val="002949A9"/>
    <w:rsid w:val="002B00FB"/>
    <w:rsid w:val="002B13AF"/>
    <w:rsid w:val="002B17DE"/>
    <w:rsid w:val="002D1C4E"/>
    <w:rsid w:val="003B4C21"/>
    <w:rsid w:val="00412300"/>
    <w:rsid w:val="00467F8C"/>
    <w:rsid w:val="00490BF7"/>
    <w:rsid w:val="004A23A6"/>
    <w:rsid w:val="004C66DB"/>
    <w:rsid w:val="004C7420"/>
    <w:rsid w:val="004D226E"/>
    <w:rsid w:val="00541A46"/>
    <w:rsid w:val="00594F51"/>
    <w:rsid w:val="005E1FA4"/>
    <w:rsid w:val="00611AEF"/>
    <w:rsid w:val="00626D9E"/>
    <w:rsid w:val="006535A1"/>
    <w:rsid w:val="006A498B"/>
    <w:rsid w:val="006A5A90"/>
    <w:rsid w:val="006F35B2"/>
    <w:rsid w:val="007262C0"/>
    <w:rsid w:val="00751589"/>
    <w:rsid w:val="00771025"/>
    <w:rsid w:val="00783A7D"/>
    <w:rsid w:val="00791043"/>
    <w:rsid w:val="00797BD7"/>
    <w:rsid w:val="007B6052"/>
    <w:rsid w:val="007E2015"/>
    <w:rsid w:val="007E4D9F"/>
    <w:rsid w:val="007F35E5"/>
    <w:rsid w:val="007F3D6D"/>
    <w:rsid w:val="0080687E"/>
    <w:rsid w:val="0084678C"/>
    <w:rsid w:val="00880EF6"/>
    <w:rsid w:val="00896995"/>
    <w:rsid w:val="008C1B0C"/>
    <w:rsid w:val="008C5C6E"/>
    <w:rsid w:val="00910FCC"/>
    <w:rsid w:val="00935E4F"/>
    <w:rsid w:val="00980A7A"/>
    <w:rsid w:val="00983D18"/>
    <w:rsid w:val="00987186"/>
    <w:rsid w:val="009B7838"/>
    <w:rsid w:val="00A17B24"/>
    <w:rsid w:val="00A317F0"/>
    <w:rsid w:val="00A318B2"/>
    <w:rsid w:val="00A36AA1"/>
    <w:rsid w:val="00A63DA4"/>
    <w:rsid w:val="00AC4B3C"/>
    <w:rsid w:val="00AC7671"/>
    <w:rsid w:val="00B931BE"/>
    <w:rsid w:val="00BB234C"/>
    <w:rsid w:val="00BC35AB"/>
    <w:rsid w:val="00BD59CA"/>
    <w:rsid w:val="00BE0F61"/>
    <w:rsid w:val="00BF396A"/>
    <w:rsid w:val="00C06713"/>
    <w:rsid w:val="00C71E32"/>
    <w:rsid w:val="00CD0CBE"/>
    <w:rsid w:val="00CD6D94"/>
    <w:rsid w:val="00D04E7E"/>
    <w:rsid w:val="00D06294"/>
    <w:rsid w:val="00D109A8"/>
    <w:rsid w:val="00D63321"/>
    <w:rsid w:val="00D67339"/>
    <w:rsid w:val="00D67F71"/>
    <w:rsid w:val="00D83518"/>
    <w:rsid w:val="00D96ED9"/>
    <w:rsid w:val="00DE6B73"/>
    <w:rsid w:val="00DF01AB"/>
    <w:rsid w:val="00E031E8"/>
    <w:rsid w:val="00E10E0D"/>
    <w:rsid w:val="00E12EE4"/>
    <w:rsid w:val="00E8210A"/>
    <w:rsid w:val="00E850D3"/>
    <w:rsid w:val="00E9727B"/>
    <w:rsid w:val="00EB7447"/>
    <w:rsid w:val="00EF3DE4"/>
    <w:rsid w:val="00F84A6E"/>
    <w:rsid w:val="00F9467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2023-01-27T06:39:00Z</dcterms:created>
  <dcterms:modified xsi:type="dcterms:W3CDTF">2023-02-08T09:26:00Z</dcterms:modified>
</cp:coreProperties>
</file>